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tu52zqalq9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Rubric for Choosing a TTS Voice (Norwegian)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7.5513101845877"/>
        <w:gridCol w:w="1794.0054214534662"/>
        <w:gridCol w:w="1572.066606428295"/>
        <w:gridCol w:w="2015.9442364786373"/>
        <w:gridCol w:w="2015.9442364786373"/>
        <w:tblGridChange w:id="0">
          <w:tblGrid>
            <w:gridCol w:w="1627.5513101845877"/>
            <w:gridCol w:w="1794.0054214534662"/>
            <w:gridCol w:w="1572.066606428295"/>
            <w:gridCol w:w="2015.9442364786373"/>
            <w:gridCol w:w="2015.944236478637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Criterion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Excellent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Good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Fair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Poor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Clarity &amp; Intelligibility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Speech is clear, easy to understand (at all speeds).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Mostly clear, minor issues (with fast/slow playback).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Understandable but requires effort, some words unclear.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Often unclear or distorted, difficult to follow.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Accent &amp; 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Matches intended audience (neutral, </w:t>
            </w:r>
            <w:r w:rsidDel="00000000" w:rsidR="00000000" w:rsidRPr="00000000">
              <w:rPr>
                <w:u w:val="single"/>
                <w:rtl w:val="0"/>
              </w:rPr>
              <w:t xml:space="preserve">appropriate regional accent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rtl w:val="0"/>
              </w:rPr>
              <w:t xml:space="preserve">correct word pronunciation*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Minor accent issues, but still acceptable for the audience.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Strong accent or occasional (</w:t>
            </w:r>
            <w:r w:rsidDel="00000000" w:rsidR="00000000" w:rsidRPr="00000000">
              <w:rPr>
                <w:i w:val="1"/>
                <w:rtl w:val="0"/>
              </w:rPr>
              <w:t xml:space="preserve">mispronunciations*)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Distracting accent, (frequent </w:t>
            </w:r>
            <w:r w:rsidDel="00000000" w:rsidR="00000000" w:rsidRPr="00000000">
              <w:rPr>
                <w:i w:val="1"/>
                <w:rtl w:val="0"/>
              </w:rPr>
              <w:t xml:space="preserve">mispronunciation*)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Tone &amp; Suitability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Fits the intended use (professional, friendly, narrative, announcement etc.).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Mostly suitable, but some mismatch in tone.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Tone often feels mismatched to context.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Tone is inappropriate or distracting.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Voice 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Clear, pleasant, balanced (e.g., warm, smooth, or bright as intended).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Mostly pleasant, but slightly thin, nasal, creaky or artificial.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Noticeable breathiness, creakiness too metallic or harsh quality.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Distracting, hoarse, tinny, grating, or otherwise unpleasant.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Customization &amp; Flexibility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Allows wide control (different speed, pitch, emphasis, </w:t>
            </w:r>
            <w:r w:rsidDel="00000000" w:rsidR="00000000" w:rsidRPr="00000000">
              <w:rPr>
                <w:b w:val="1"/>
                <w:rtl w:val="0"/>
              </w:rPr>
              <w:t xml:space="preserve">emotions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Some customization options, works well overall.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Limited customization, acceptable in few contexts.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Rigid, little or no customization possible. Acceptable in very limited contexts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Listening Comfort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Pleasant to listen to for long periods; not tiring.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Mostly comfortable, minor fatigue over time.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Somewhat tiring or annoying over longer use.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Fatiguing, irritating, or grating quickly.</w:t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n8cu8x73m5w6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***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* = not applicable here, maybe on evaluation test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Extra: Example for synthesis evaluation</w:t>
      </w: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7.5513101845877"/>
        <w:gridCol w:w="1794.0054214534662"/>
        <w:gridCol w:w="1572.066606428295"/>
        <w:gridCol w:w="2015.9442364786373"/>
        <w:gridCol w:w="2015.9442364786373"/>
        <w:tblGridChange w:id="0">
          <w:tblGrid>
            <w:gridCol w:w="1627.5513101845877"/>
            <w:gridCol w:w="1794.0054214534662"/>
            <w:gridCol w:w="1572.066606428295"/>
            <w:gridCol w:w="2015.9442364786373"/>
            <w:gridCol w:w="2015.9442364786373"/>
          </w:tblGrid>
        </w:tblGridChange>
      </w:tblGrid>
      <w:tr>
        <w:trPr>
          <w:cantSplit w:val="0"/>
          <w:trHeight w:val="605.55175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color w:val="999999"/>
                <w:u w:val="single"/>
              </w:rPr>
            </w:pPr>
            <w:r w:rsidDel="00000000" w:rsidR="00000000" w:rsidRPr="00000000">
              <w:rPr>
                <w:b w:val="1"/>
                <w:color w:val="999999"/>
                <w:u w:val="single"/>
                <w:rtl w:val="0"/>
              </w:rPr>
              <w:t xml:space="preserve">Naturalness &amp; Expression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The voice sounds human-like, with natural rhythm, intonation, and emotional range.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Generally natural, but slightly robotic or flat at times.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Noticeably synthetic, with limited intonation variation.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Very robotic, monotone, or unnatural.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